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CBC0" w14:textId="77777777" w:rsidR="00525267" w:rsidRPr="000431ED" w:rsidRDefault="00525267" w:rsidP="000431ED">
      <w:pPr>
        <w:jc w:val="both"/>
        <w:rPr>
          <w:rFonts w:ascii="Palatino Linotype" w:hAnsi="Palatino Linotype"/>
          <w:b/>
          <w:color w:val="auto"/>
          <w:sz w:val="22"/>
          <w:szCs w:val="22"/>
        </w:rPr>
      </w:pPr>
    </w:p>
    <w:p w14:paraId="32BE5DB1" w14:textId="32410CAC" w:rsidR="00CD1800" w:rsidRPr="000431ED" w:rsidRDefault="00DC4F0D" w:rsidP="000431ED">
      <w:pPr>
        <w:spacing w:line="360" w:lineRule="auto"/>
        <w:jc w:val="center"/>
        <w:rPr>
          <w:rFonts w:ascii="Palatino Linotype" w:hAnsi="Palatino Linotype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color w:val="auto"/>
          <w:sz w:val="22"/>
          <w:szCs w:val="22"/>
          <w:u w:val="single"/>
        </w:rPr>
        <w:t>ÚČEL SPRACÚVANIA OSOBNÝCH ÚDAJOV</w:t>
      </w:r>
    </w:p>
    <w:p w14:paraId="4C1D1A14" w14:textId="77777777" w:rsidR="00D84F08" w:rsidRPr="000431ED" w:rsidRDefault="00CD1800" w:rsidP="000431ED">
      <w:pPr>
        <w:spacing w:line="360" w:lineRule="auto"/>
        <w:jc w:val="center"/>
        <w:rPr>
          <w:rFonts w:ascii="Palatino Linotype" w:hAnsi="Palatino Linotype"/>
          <w:b/>
          <w:color w:val="auto"/>
          <w:sz w:val="22"/>
          <w:szCs w:val="22"/>
          <w:u w:val="single"/>
        </w:rPr>
      </w:pPr>
      <w:r w:rsidRPr="000431ED">
        <w:rPr>
          <w:rFonts w:ascii="Palatino Linotype" w:hAnsi="Palatino Linotype"/>
          <w:b/>
          <w:color w:val="auto"/>
          <w:sz w:val="22"/>
          <w:szCs w:val="22"/>
          <w:u w:val="single"/>
        </w:rPr>
        <w:t>COOKIES</w:t>
      </w:r>
    </w:p>
    <w:p w14:paraId="137E55BF" w14:textId="77777777" w:rsidR="00F96815" w:rsidRPr="000431ED" w:rsidRDefault="00F96815" w:rsidP="000431ED">
      <w:pPr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70AC4A1D" w14:textId="77777777" w:rsidR="00F96815" w:rsidRPr="000431ED" w:rsidRDefault="00F96815" w:rsidP="000431ED">
      <w:pPr>
        <w:pStyle w:val="Odsekzoznamu"/>
        <w:numPr>
          <w:ilvl w:val="0"/>
          <w:numId w:val="11"/>
        </w:numPr>
        <w:jc w:val="both"/>
        <w:rPr>
          <w:rFonts w:ascii="Palatino Linotype" w:hAnsi="Palatino Linotype"/>
          <w:b/>
          <w:color w:val="auto"/>
          <w:sz w:val="22"/>
          <w:szCs w:val="22"/>
        </w:rPr>
      </w:pPr>
      <w:r w:rsidRPr="000431ED">
        <w:rPr>
          <w:rFonts w:ascii="Palatino Linotype" w:hAnsi="Palatino Linotype"/>
          <w:b/>
          <w:color w:val="auto"/>
          <w:sz w:val="22"/>
          <w:szCs w:val="22"/>
        </w:rPr>
        <w:t>Účel spracúvania osobných údajov:</w:t>
      </w:r>
    </w:p>
    <w:p w14:paraId="142AEA44" w14:textId="1F771541" w:rsidR="00B83956" w:rsidRPr="00B83956" w:rsidRDefault="008050E4" w:rsidP="00763369">
      <w:pPr>
        <w:pStyle w:val="Default"/>
        <w:ind w:firstLine="360"/>
        <w:jc w:val="both"/>
        <w:rPr>
          <w:sz w:val="22"/>
          <w:szCs w:val="22"/>
        </w:rPr>
      </w:pPr>
      <w:r w:rsidRPr="000431ED">
        <w:t xml:space="preserve"> </w:t>
      </w:r>
      <w:r w:rsidRPr="000431ED">
        <w:rPr>
          <w:sz w:val="22"/>
          <w:szCs w:val="22"/>
        </w:rPr>
        <w:t>Sprac</w:t>
      </w:r>
      <w:r w:rsidR="00C23A25">
        <w:rPr>
          <w:sz w:val="22"/>
          <w:szCs w:val="22"/>
        </w:rPr>
        <w:t>ú</w:t>
      </w:r>
      <w:r w:rsidRPr="000431ED">
        <w:rPr>
          <w:sz w:val="22"/>
          <w:szCs w:val="22"/>
        </w:rPr>
        <w:t>vanie osobných údajov sa uskutočňuje za účelmi</w:t>
      </w:r>
      <w:r w:rsidR="00763369">
        <w:rPr>
          <w:sz w:val="22"/>
          <w:szCs w:val="22"/>
        </w:rPr>
        <w:t xml:space="preserve"> </w:t>
      </w:r>
      <w:r w:rsidRPr="00763369">
        <w:rPr>
          <w:sz w:val="22"/>
          <w:szCs w:val="22"/>
        </w:rPr>
        <w:t xml:space="preserve">poskytovania služieb v súvislosti s prevádzkovaním webovej stránky </w:t>
      </w:r>
      <w:r w:rsidR="00996E6C" w:rsidRPr="00763369">
        <w:rPr>
          <w:sz w:val="22"/>
          <w:szCs w:val="22"/>
        </w:rPr>
        <w:t>v nevyhnutnom režime</w:t>
      </w:r>
      <w:r w:rsidR="00763369" w:rsidRPr="00763369">
        <w:rPr>
          <w:sz w:val="22"/>
          <w:szCs w:val="22"/>
        </w:rPr>
        <w:t>.</w:t>
      </w:r>
    </w:p>
    <w:p w14:paraId="4A3908FE" w14:textId="10032AC8" w:rsidR="009A7C91" w:rsidRPr="000431ED" w:rsidRDefault="009A7C91" w:rsidP="000431ED">
      <w:pPr>
        <w:jc w:val="both"/>
        <w:rPr>
          <w:rFonts w:ascii="Palatino Linotype" w:hAnsi="Palatino Linotype"/>
          <w:bCs/>
          <w:sz w:val="22"/>
          <w:szCs w:val="22"/>
          <w:lang w:eastAsia="sk-SK"/>
        </w:rPr>
      </w:pPr>
    </w:p>
    <w:p w14:paraId="6562EF8D" w14:textId="77777777" w:rsidR="00D55E55" w:rsidRPr="000431ED" w:rsidRDefault="00D55E55" w:rsidP="000431ED">
      <w:pPr>
        <w:pStyle w:val="Odsekzoznamu"/>
        <w:numPr>
          <w:ilvl w:val="0"/>
          <w:numId w:val="11"/>
        </w:numPr>
        <w:autoSpaceDE w:val="0"/>
        <w:jc w:val="both"/>
        <w:rPr>
          <w:rFonts w:ascii="Palatino Linotype" w:hAnsi="Palatino Linotype"/>
          <w:b/>
          <w:color w:val="auto"/>
          <w:sz w:val="22"/>
          <w:szCs w:val="22"/>
        </w:rPr>
      </w:pPr>
      <w:r w:rsidRPr="000431ED">
        <w:rPr>
          <w:rFonts w:ascii="Palatino Linotype" w:hAnsi="Palatino Linotype"/>
          <w:b/>
          <w:color w:val="auto"/>
          <w:sz w:val="22"/>
          <w:szCs w:val="22"/>
        </w:rPr>
        <w:t>Zákonnosť spracúvania osobných údajov:</w:t>
      </w:r>
    </w:p>
    <w:p w14:paraId="3DA02A1D" w14:textId="661E95E6" w:rsidR="00B14160" w:rsidRDefault="00B14160" w:rsidP="00212357">
      <w:pPr>
        <w:pStyle w:val="Default"/>
        <w:ind w:left="360"/>
        <w:jc w:val="both"/>
        <w:rPr>
          <w:sz w:val="22"/>
          <w:szCs w:val="22"/>
        </w:rPr>
      </w:pPr>
      <w:r w:rsidRPr="000431ED">
        <w:rPr>
          <w:sz w:val="22"/>
          <w:szCs w:val="22"/>
        </w:rPr>
        <w:t xml:space="preserve">Osobné údaje sa spracovávajú na základe článku 6 ods. 1 písm. f) Nariadenia Európskeho Parlamentu a Rady (EÚ) 2016/679 o ochrane fyzických osôb pri spracúvaní osobných údajov a o voľnom pohybe takýchto údajov, ktorým sa zrušuje smernica 95/46/ES (všeobecné nariadenie o ochrane údajov). </w:t>
      </w:r>
    </w:p>
    <w:p w14:paraId="3E699516" w14:textId="77777777" w:rsidR="00212357" w:rsidRPr="000431ED" w:rsidRDefault="00212357" w:rsidP="00212357">
      <w:pPr>
        <w:pStyle w:val="Default"/>
        <w:ind w:left="360"/>
        <w:jc w:val="both"/>
        <w:rPr>
          <w:sz w:val="22"/>
          <w:szCs w:val="22"/>
        </w:rPr>
      </w:pPr>
    </w:p>
    <w:p w14:paraId="58952E8F" w14:textId="360AA6BD" w:rsidR="00F96815" w:rsidRPr="000431ED" w:rsidRDefault="00F96815" w:rsidP="000431ED">
      <w:pPr>
        <w:pStyle w:val="Odsekzoznamu"/>
        <w:numPr>
          <w:ilvl w:val="0"/>
          <w:numId w:val="11"/>
        </w:numPr>
        <w:autoSpaceDE w:val="0"/>
        <w:jc w:val="both"/>
        <w:rPr>
          <w:rFonts w:ascii="Palatino Linotype" w:hAnsi="Palatino Linotype"/>
          <w:b/>
          <w:bCs/>
          <w:iCs/>
          <w:color w:val="auto"/>
          <w:sz w:val="22"/>
          <w:szCs w:val="22"/>
        </w:rPr>
      </w:pPr>
      <w:r w:rsidRPr="000431ED">
        <w:rPr>
          <w:rFonts w:ascii="Palatino Linotype" w:hAnsi="Palatino Linotype"/>
          <w:b/>
          <w:bCs/>
          <w:iCs/>
          <w:color w:val="auto"/>
          <w:sz w:val="22"/>
          <w:szCs w:val="22"/>
        </w:rPr>
        <w:t>Zákonná povinnosť spracúvania osobných údajov:</w:t>
      </w:r>
    </w:p>
    <w:p w14:paraId="51AB770D" w14:textId="573502DE" w:rsidR="00391E7E" w:rsidRPr="000431ED" w:rsidRDefault="00763369" w:rsidP="004C5ABB">
      <w:pPr>
        <w:autoSpaceDE w:val="0"/>
        <w:ind w:firstLine="360"/>
        <w:jc w:val="both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S</w:t>
      </w:r>
      <w:r w:rsidR="00391E7E" w:rsidRPr="000431ED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pracúvanie osobných údajov</w:t>
      </w: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sa</w:t>
      </w:r>
      <w:r w:rsidR="00391E7E" w:rsidRPr="000431ED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 na základe osobitného právneho predpisu nevykonáva.</w:t>
      </w:r>
    </w:p>
    <w:p w14:paraId="0FF517E9" w14:textId="77777777" w:rsidR="00F96815" w:rsidRPr="000431ED" w:rsidRDefault="00F96815" w:rsidP="000431ED">
      <w:pPr>
        <w:autoSpaceDE w:val="0"/>
        <w:jc w:val="both"/>
        <w:rPr>
          <w:rFonts w:ascii="Palatino Linotype" w:hAnsi="Palatino Linotype"/>
          <w:bCs/>
          <w:iCs/>
          <w:color w:val="auto"/>
          <w:sz w:val="22"/>
          <w:szCs w:val="22"/>
        </w:rPr>
      </w:pPr>
    </w:p>
    <w:p w14:paraId="48A301A9" w14:textId="119C270D" w:rsidR="00F96815" w:rsidRPr="000431ED" w:rsidRDefault="00F96815" w:rsidP="000431ED">
      <w:pPr>
        <w:pStyle w:val="Odsekzoznamu"/>
        <w:numPr>
          <w:ilvl w:val="0"/>
          <w:numId w:val="11"/>
        </w:numPr>
        <w:jc w:val="both"/>
        <w:rPr>
          <w:rFonts w:ascii="Palatino Linotype" w:hAnsi="Palatino Linotype"/>
          <w:b/>
          <w:color w:val="auto"/>
          <w:sz w:val="22"/>
          <w:szCs w:val="22"/>
        </w:rPr>
      </w:pPr>
      <w:r w:rsidRPr="000431ED">
        <w:rPr>
          <w:rFonts w:ascii="Palatino Linotype" w:hAnsi="Palatino Linotype"/>
          <w:b/>
          <w:color w:val="auto"/>
          <w:sz w:val="22"/>
          <w:szCs w:val="22"/>
        </w:rPr>
        <w:t>Zoznam osobných údajov:</w:t>
      </w:r>
    </w:p>
    <w:p w14:paraId="1DF4C8F2" w14:textId="3C69DDD3" w:rsidR="00391E7E" w:rsidRPr="000431ED" w:rsidRDefault="00391E7E" w:rsidP="00763369">
      <w:pPr>
        <w:pStyle w:val="Default"/>
        <w:ind w:left="360"/>
        <w:jc w:val="both"/>
        <w:rPr>
          <w:sz w:val="22"/>
          <w:szCs w:val="22"/>
        </w:rPr>
      </w:pPr>
      <w:r w:rsidRPr="000431ED">
        <w:rPr>
          <w:sz w:val="22"/>
          <w:szCs w:val="22"/>
        </w:rPr>
        <w:t xml:space="preserve">Pri prístupe a používaní webových stránok sa zhromažďujú osobné údaje, ktoré prehliadač automaticky prenáša na server prevádzkovateľa. Nasledujúce informácie sa zaznamenávajú bez zásahu a uložia sa, kým sa automaticky nevymažú: - IP adresa požadujúceho počítača, dátum a čas prístupu, názov a URL prevzatého súboru, webová stránka, z ktorej sa uskutočňuje prístup (odkazujúcich na URL), použitý prehliadač a prípadne aj operačný systém počítača, ako aj meno prevádzkovateľa prístupu na internet. </w:t>
      </w:r>
    </w:p>
    <w:p w14:paraId="446FC7EF" w14:textId="77777777" w:rsidR="00391E7E" w:rsidRPr="000431ED" w:rsidRDefault="00391E7E" w:rsidP="000431ED">
      <w:pPr>
        <w:pStyle w:val="Default"/>
        <w:ind w:left="720"/>
        <w:jc w:val="both"/>
        <w:rPr>
          <w:sz w:val="22"/>
          <w:szCs w:val="22"/>
        </w:rPr>
      </w:pPr>
    </w:p>
    <w:p w14:paraId="54850852" w14:textId="2740629D" w:rsidR="00F96815" w:rsidRPr="000431ED" w:rsidRDefault="00F96815" w:rsidP="000431ED">
      <w:pPr>
        <w:pStyle w:val="Odsekzoznamu"/>
        <w:numPr>
          <w:ilvl w:val="0"/>
          <w:numId w:val="11"/>
        </w:numPr>
        <w:autoSpaceDE w:val="0"/>
        <w:jc w:val="both"/>
        <w:rPr>
          <w:rFonts w:ascii="Palatino Linotype" w:hAnsi="Palatino Linotype"/>
          <w:b/>
          <w:color w:val="auto"/>
          <w:sz w:val="22"/>
          <w:szCs w:val="22"/>
        </w:rPr>
      </w:pPr>
      <w:r w:rsidRPr="000431ED">
        <w:rPr>
          <w:rFonts w:ascii="Palatino Linotype" w:hAnsi="Palatino Linotype"/>
          <w:b/>
          <w:color w:val="auto"/>
          <w:sz w:val="22"/>
          <w:szCs w:val="22"/>
        </w:rPr>
        <w:t>Dotknuté osoby:</w:t>
      </w:r>
    </w:p>
    <w:p w14:paraId="6C13E871" w14:textId="0272E032" w:rsidR="00D040F8" w:rsidRPr="000431ED" w:rsidRDefault="00763369" w:rsidP="004C5ABB">
      <w:pPr>
        <w:autoSpaceDE w:val="0"/>
        <w:ind w:firstLine="360"/>
        <w:jc w:val="both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>D</w:t>
      </w:r>
      <w:r w:rsidR="00D040F8" w:rsidRPr="000431ED"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otknutými osobami </w:t>
      </w:r>
      <w:r>
        <w:rPr>
          <w:rFonts w:ascii="Palatino Linotype" w:eastAsiaTheme="minorHAnsi" w:hAnsi="Palatino Linotype" w:cs="Palatino Linotype"/>
          <w:sz w:val="22"/>
          <w:szCs w:val="22"/>
          <w:lang w:eastAsia="en-US"/>
        </w:rPr>
        <w:t xml:space="preserve">sú </w:t>
      </w:r>
      <w:r w:rsidR="00D040F8" w:rsidRPr="000431ED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používatelia webových stránok prevádzkovateľa.</w:t>
      </w:r>
    </w:p>
    <w:p w14:paraId="3ACB260A" w14:textId="77777777" w:rsidR="00F96815" w:rsidRPr="000431ED" w:rsidRDefault="00F96815" w:rsidP="000431ED">
      <w:pPr>
        <w:autoSpaceDE w:val="0"/>
        <w:jc w:val="both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</w:p>
    <w:p w14:paraId="1E7F1DE2" w14:textId="77777777" w:rsidR="00F96815" w:rsidRPr="000431ED" w:rsidRDefault="00F96815" w:rsidP="000431ED">
      <w:pPr>
        <w:pStyle w:val="Odsekzoznamu"/>
        <w:numPr>
          <w:ilvl w:val="0"/>
          <w:numId w:val="11"/>
        </w:numPr>
        <w:autoSpaceDE w:val="0"/>
        <w:jc w:val="both"/>
        <w:rPr>
          <w:rFonts w:ascii="Palatino Linotype" w:eastAsia="Calibri" w:hAnsi="Palatino Linotype"/>
          <w:b/>
          <w:color w:val="auto"/>
          <w:sz w:val="22"/>
          <w:szCs w:val="22"/>
          <w:lang w:eastAsia="sk-SK"/>
        </w:rPr>
      </w:pPr>
      <w:r w:rsidRPr="000431ED">
        <w:rPr>
          <w:rFonts w:ascii="Palatino Linotype" w:eastAsia="Calibri" w:hAnsi="Palatino Linotype"/>
          <w:b/>
          <w:color w:val="auto"/>
          <w:sz w:val="22"/>
          <w:szCs w:val="22"/>
          <w:lang w:eastAsia="sk-SK"/>
        </w:rPr>
        <w:t xml:space="preserve">Lehoty uloženia osobných údajov: </w:t>
      </w:r>
    </w:p>
    <w:p w14:paraId="14234E91" w14:textId="4D6425F7" w:rsidR="00235B0A" w:rsidRPr="000431ED" w:rsidRDefault="00763369" w:rsidP="00AD0465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35B0A" w:rsidRPr="000431ED">
        <w:rPr>
          <w:sz w:val="22"/>
          <w:szCs w:val="22"/>
        </w:rPr>
        <w:t xml:space="preserve">očasné </w:t>
      </w:r>
      <w:proofErr w:type="spellStart"/>
      <w:r w:rsidR="00235B0A" w:rsidRPr="000431ED">
        <w:rPr>
          <w:sz w:val="22"/>
          <w:szCs w:val="22"/>
        </w:rPr>
        <w:t>cookies</w:t>
      </w:r>
      <w:proofErr w:type="spellEnd"/>
      <w:r w:rsidR="00235B0A" w:rsidRPr="000431ED">
        <w:rPr>
          <w:sz w:val="22"/>
          <w:szCs w:val="22"/>
        </w:rPr>
        <w:t xml:space="preserve"> sa automaticky zmažú pri zatvorení internetového prehliadača a umožňujú uloženie niektorých informácií, ktoré zjednodušia vyhľadávania na webových stránkach. </w:t>
      </w:r>
    </w:p>
    <w:p w14:paraId="2989D589" w14:textId="77777777" w:rsidR="00235B0A" w:rsidRPr="000431ED" w:rsidRDefault="00235B0A" w:rsidP="000431ED">
      <w:pPr>
        <w:pStyle w:val="Default"/>
        <w:ind w:left="720"/>
        <w:jc w:val="both"/>
        <w:rPr>
          <w:sz w:val="22"/>
          <w:szCs w:val="22"/>
        </w:rPr>
      </w:pPr>
    </w:p>
    <w:p w14:paraId="0DAA2F30" w14:textId="77F58264" w:rsidR="00F96815" w:rsidRPr="000431ED" w:rsidRDefault="005922E0" w:rsidP="000431ED">
      <w:pPr>
        <w:autoSpaceDE w:val="0"/>
        <w:jc w:val="both"/>
        <w:rPr>
          <w:rFonts w:ascii="Palatino Linotype" w:eastAsiaTheme="minorHAnsi" w:hAnsi="Palatino Linotype" w:cs="Palatino Linotype"/>
          <w:b/>
          <w:bCs/>
          <w:sz w:val="22"/>
          <w:szCs w:val="22"/>
          <w:lang w:eastAsia="en-US"/>
        </w:rPr>
      </w:pPr>
      <w:r w:rsidRPr="000431ED">
        <w:rPr>
          <w:rFonts w:ascii="Palatino Linotype" w:eastAsiaTheme="minorHAnsi" w:hAnsi="Palatino Linotype" w:cs="Palatino Linotype"/>
          <w:b/>
          <w:bCs/>
          <w:sz w:val="22"/>
          <w:szCs w:val="22"/>
          <w:lang w:eastAsia="en-US"/>
        </w:rPr>
        <w:t xml:space="preserve">Návštevník webovej stránky môže súbory </w:t>
      </w:r>
      <w:proofErr w:type="spellStart"/>
      <w:r w:rsidRPr="000431ED">
        <w:rPr>
          <w:rFonts w:ascii="Palatino Linotype" w:eastAsiaTheme="minorHAnsi" w:hAnsi="Palatino Linotype" w:cs="Palatino Linotype"/>
          <w:b/>
          <w:bCs/>
          <w:sz w:val="22"/>
          <w:szCs w:val="22"/>
          <w:lang w:eastAsia="en-US"/>
        </w:rPr>
        <w:t>cookies</w:t>
      </w:r>
      <w:proofErr w:type="spellEnd"/>
      <w:r w:rsidRPr="000431ED">
        <w:rPr>
          <w:rFonts w:ascii="Palatino Linotype" w:eastAsiaTheme="minorHAnsi" w:hAnsi="Palatino Linotype" w:cs="Palatino Linotype"/>
          <w:b/>
          <w:bCs/>
          <w:sz w:val="22"/>
          <w:szCs w:val="22"/>
          <w:lang w:eastAsia="en-US"/>
        </w:rPr>
        <w:t xml:space="preserve"> vymazať kedykoľvek, bez ohľadu na to, či sú trvalé alebo dočasné.</w:t>
      </w:r>
    </w:p>
    <w:p w14:paraId="542CE800" w14:textId="77777777" w:rsidR="00F96815" w:rsidRPr="000431ED" w:rsidRDefault="00F96815" w:rsidP="000431ED">
      <w:pPr>
        <w:autoSpaceDE w:val="0"/>
        <w:jc w:val="both"/>
        <w:rPr>
          <w:rFonts w:ascii="Palatino Linotype" w:hAnsi="Palatino Linotype"/>
          <w:b/>
          <w:color w:val="auto"/>
          <w:sz w:val="22"/>
          <w:szCs w:val="22"/>
        </w:rPr>
      </w:pPr>
    </w:p>
    <w:p w14:paraId="59CD1F4A" w14:textId="77777777" w:rsidR="00F96815" w:rsidRPr="000431ED" w:rsidRDefault="00F96815" w:rsidP="000431ED">
      <w:pPr>
        <w:pStyle w:val="Odsekzoznamu"/>
        <w:numPr>
          <w:ilvl w:val="0"/>
          <w:numId w:val="11"/>
        </w:numPr>
        <w:autoSpaceDE w:val="0"/>
        <w:jc w:val="both"/>
        <w:rPr>
          <w:rFonts w:ascii="Palatino Linotype" w:hAnsi="Palatino Linotype"/>
          <w:b/>
          <w:color w:val="auto"/>
          <w:sz w:val="22"/>
          <w:szCs w:val="22"/>
        </w:rPr>
      </w:pPr>
      <w:r w:rsidRPr="000431ED">
        <w:rPr>
          <w:rFonts w:ascii="Palatino Linotype" w:hAnsi="Palatino Linotype"/>
          <w:b/>
          <w:color w:val="auto"/>
          <w:sz w:val="22"/>
          <w:szCs w:val="22"/>
        </w:rPr>
        <w:t>Oprávnený záujem prevádzkovateľa:</w:t>
      </w:r>
    </w:p>
    <w:p w14:paraId="1EAB4A3B" w14:textId="733AF48A" w:rsidR="00F96815" w:rsidRPr="000431ED" w:rsidRDefault="004C31AA" w:rsidP="004C5ABB">
      <w:pPr>
        <w:pStyle w:val="Normlnywebov"/>
        <w:spacing w:before="23"/>
        <w:ind w:firstLine="360"/>
        <w:jc w:val="both"/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</w:pPr>
      <w:r w:rsidRPr="000431ED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>Sprac</w:t>
      </w:r>
      <w:r w:rsidR="004C5ABB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>ú</w:t>
      </w:r>
      <w:r w:rsidRPr="000431ED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>vanie uvedených údajov je nevyhnutné pre poskytovanie služieb v súvislosti s prevádzkovaním webovej stránky</w:t>
      </w:r>
      <w:r w:rsidR="008A168C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>,</w:t>
      </w:r>
      <w:r w:rsidRPr="000431ED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 xml:space="preserve"> na zlepšovanie a skvalitňovanie obsahu webovej stránky, na prevenciu a na zabezpečenie riadneho a bezpečného fungovania systémov a postupov ako oprávnený záujem prevádzkovateľa.</w:t>
      </w:r>
    </w:p>
    <w:p w14:paraId="182DE43B" w14:textId="77777777" w:rsidR="004C31AA" w:rsidRPr="000431ED" w:rsidRDefault="004C31AA" w:rsidP="000431ED">
      <w:pPr>
        <w:pStyle w:val="Normlnywebov"/>
        <w:spacing w:before="23"/>
        <w:jc w:val="both"/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</w:pPr>
    </w:p>
    <w:p w14:paraId="2C4B80FE" w14:textId="77777777" w:rsidR="00F96815" w:rsidRPr="00DF52FE" w:rsidRDefault="00F96815" w:rsidP="000431ED">
      <w:pPr>
        <w:pStyle w:val="Odsekzoznamu"/>
        <w:numPr>
          <w:ilvl w:val="0"/>
          <w:numId w:val="11"/>
        </w:numPr>
        <w:autoSpaceDE w:val="0"/>
        <w:contextualSpacing/>
        <w:jc w:val="both"/>
        <w:rPr>
          <w:rFonts w:ascii="Palatino Linotype" w:hAnsi="Palatino Linotype"/>
          <w:b/>
          <w:color w:val="auto"/>
          <w:sz w:val="22"/>
          <w:szCs w:val="22"/>
        </w:rPr>
      </w:pPr>
      <w:r w:rsidRPr="000431ED">
        <w:rPr>
          <w:rFonts w:ascii="Palatino Linotype" w:hAnsi="Palatino Linotype"/>
          <w:b/>
          <w:color w:val="auto"/>
          <w:sz w:val="22"/>
          <w:szCs w:val="22"/>
        </w:rPr>
        <w:t xml:space="preserve"> </w:t>
      </w:r>
      <w:r w:rsidRPr="00DF52FE">
        <w:rPr>
          <w:rFonts w:ascii="Palatino Linotype" w:hAnsi="Palatino Linotype"/>
          <w:b/>
          <w:color w:val="auto"/>
          <w:sz w:val="22"/>
          <w:szCs w:val="22"/>
        </w:rPr>
        <w:t>Postup osobných údajov do tretích krajín:</w:t>
      </w:r>
    </w:p>
    <w:p w14:paraId="67A055A8" w14:textId="27B97823" w:rsidR="00F96815" w:rsidRPr="00DF52FE" w:rsidRDefault="00763369" w:rsidP="004C5ABB">
      <w:pPr>
        <w:autoSpaceDE w:val="0"/>
        <w:ind w:firstLine="360"/>
        <w:jc w:val="both"/>
        <w:rPr>
          <w:rFonts w:ascii="Palatino Linotype" w:eastAsiaTheme="minorHAnsi" w:hAnsi="Palatino Linotype" w:cs="Palatino Linotype"/>
          <w:color w:val="auto"/>
          <w:sz w:val="22"/>
          <w:szCs w:val="22"/>
          <w:lang w:eastAsia="en-US"/>
        </w:rPr>
      </w:pPr>
      <w:r>
        <w:rPr>
          <w:rFonts w:ascii="Palatino Linotype" w:hAnsi="Palatino Linotype"/>
          <w:color w:val="auto"/>
          <w:spacing w:val="-1"/>
          <w:sz w:val="22"/>
          <w:szCs w:val="22"/>
          <w:shd w:val="clear" w:color="auto" w:fill="FFFFFF"/>
        </w:rPr>
        <w:t>Osobné údaje sa do tretích krajín neposkytujú.</w:t>
      </w:r>
    </w:p>
    <w:p w14:paraId="44AB5A7E" w14:textId="77777777" w:rsidR="00F96815" w:rsidRPr="000431ED" w:rsidRDefault="00F96815" w:rsidP="000431ED">
      <w:pPr>
        <w:autoSpaceDE w:val="0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7CBB6ECF" w14:textId="77777777" w:rsidR="00F96815" w:rsidRPr="000431ED" w:rsidRDefault="00F96815" w:rsidP="000431ED">
      <w:pPr>
        <w:pStyle w:val="Odsekzoznamu"/>
        <w:numPr>
          <w:ilvl w:val="0"/>
          <w:numId w:val="11"/>
        </w:numPr>
        <w:autoSpaceDE w:val="0"/>
        <w:contextualSpacing/>
        <w:jc w:val="both"/>
        <w:rPr>
          <w:rFonts w:ascii="Palatino Linotype" w:hAnsi="Palatino Linotype"/>
          <w:b/>
          <w:color w:val="auto"/>
          <w:sz w:val="22"/>
          <w:szCs w:val="22"/>
        </w:rPr>
      </w:pPr>
      <w:r w:rsidRPr="000431ED">
        <w:rPr>
          <w:rFonts w:ascii="Palatino Linotype" w:hAnsi="Palatino Linotype"/>
          <w:b/>
          <w:color w:val="auto"/>
          <w:sz w:val="22"/>
          <w:szCs w:val="22"/>
        </w:rPr>
        <w:lastRenderedPageBreak/>
        <w:t xml:space="preserve"> Technické a organizačné bezpečnostné opatrenia:</w:t>
      </w:r>
    </w:p>
    <w:p w14:paraId="6274248B" w14:textId="536B6825" w:rsidR="00F96815" w:rsidRPr="000431ED" w:rsidRDefault="00164ED9" w:rsidP="004C5ABB">
      <w:pPr>
        <w:ind w:firstLine="360"/>
        <w:jc w:val="both"/>
        <w:rPr>
          <w:rFonts w:ascii="Palatino Linotype" w:eastAsiaTheme="minorHAnsi" w:hAnsi="Palatino Linotype" w:cs="Palatino Linotype"/>
          <w:sz w:val="22"/>
          <w:szCs w:val="22"/>
          <w:lang w:eastAsia="en-US"/>
        </w:rPr>
      </w:pPr>
      <w:r w:rsidRPr="000431ED">
        <w:rPr>
          <w:rFonts w:ascii="Palatino Linotype" w:eastAsiaTheme="minorHAnsi" w:hAnsi="Palatino Linotype" w:cs="Palatino Linotype"/>
          <w:sz w:val="22"/>
          <w:szCs w:val="22"/>
          <w:lang w:eastAsia="en-US"/>
        </w:rPr>
        <w:t>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14ABA983" w14:textId="77777777" w:rsidR="00164ED9" w:rsidRPr="000431ED" w:rsidRDefault="00164ED9" w:rsidP="000431ED">
      <w:pPr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1CAACAA8" w14:textId="77777777" w:rsidR="00F96815" w:rsidRPr="000431ED" w:rsidRDefault="00F96815" w:rsidP="000431ED">
      <w:pPr>
        <w:pStyle w:val="Odsekzoznamu"/>
        <w:numPr>
          <w:ilvl w:val="0"/>
          <w:numId w:val="11"/>
        </w:numPr>
        <w:jc w:val="both"/>
        <w:rPr>
          <w:rFonts w:ascii="Palatino Linotype" w:hAnsi="Palatino Linotype"/>
          <w:b/>
          <w:color w:val="auto"/>
          <w:sz w:val="22"/>
          <w:szCs w:val="22"/>
        </w:rPr>
      </w:pPr>
      <w:r w:rsidRPr="000431ED">
        <w:rPr>
          <w:rFonts w:ascii="Palatino Linotype" w:hAnsi="Palatino Linotype"/>
          <w:b/>
          <w:color w:val="auto"/>
          <w:sz w:val="22"/>
          <w:szCs w:val="22"/>
        </w:rPr>
        <w:t>Kategória osobných údajov:</w:t>
      </w:r>
    </w:p>
    <w:p w14:paraId="66128A42" w14:textId="282F9896" w:rsidR="00F96815" w:rsidRDefault="00763369" w:rsidP="004C5ABB">
      <w:pPr>
        <w:pStyle w:val="Normlnywebov"/>
        <w:spacing w:before="23"/>
        <w:ind w:firstLine="360"/>
        <w:jc w:val="both"/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</w:pPr>
      <w:r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>B</w:t>
      </w:r>
      <w:r w:rsidR="000C6AB0" w:rsidRPr="000431ED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>ežn</w:t>
      </w:r>
      <w:r w:rsidR="0045563A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>é</w:t>
      </w:r>
      <w:r w:rsidR="000C6AB0" w:rsidRPr="000431ED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 xml:space="preserve"> osobn</w:t>
      </w:r>
      <w:r w:rsidR="0045563A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>é</w:t>
      </w:r>
      <w:r w:rsidR="000C6AB0" w:rsidRPr="000431ED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 xml:space="preserve"> údaj</w:t>
      </w:r>
      <w:r w:rsidR="0045563A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>e</w:t>
      </w:r>
      <w:r w:rsidR="000C6AB0" w:rsidRPr="000431ED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>.</w:t>
      </w:r>
    </w:p>
    <w:p w14:paraId="56452501" w14:textId="77777777" w:rsidR="0045563A" w:rsidRPr="000431ED" w:rsidRDefault="0045563A" w:rsidP="004C5ABB">
      <w:pPr>
        <w:pStyle w:val="Normlnywebov"/>
        <w:spacing w:before="23"/>
        <w:ind w:firstLine="360"/>
        <w:jc w:val="both"/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</w:pPr>
    </w:p>
    <w:p w14:paraId="05A14AFB" w14:textId="759FFD9E" w:rsidR="00F031C5" w:rsidRDefault="00F031C5" w:rsidP="000431ED">
      <w:pPr>
        <w:pStyle w:val="Odsekzoznamu"/>
        <w:numPr>
          <w:ilvl w:val="0"/>
          <w:numId w:val="11"/>
        </w:numPr>
        <w:autoSpaceDE w:val="0"/>
        <w:contextualSpacing/>
        <w:jc w:val="both"/>
        <w:rPr>
          <w:rFonts w:ascii="Palatino Linotype" w:hAnsi="Palatino Linotype"/>
          <w:b/>
          <w:color w:val="auto"/>
          <w:sz w:val="22"/>
          <w:szCs w:val="22"/>
        </w:rPr>
      </w:pPr>
      <w:r>
        <w:rPr>
          <w:rFonts w:ascii="Palatino Linotype" w:hAnsi="Palatino Linotype"/>
          <w:b/>
          <w:color w:val="auto"/>
          <w:sz w:val="22"/>
          <w:szCs w:val="22"/>
        </w:rPr>
        <w:t>Zverejňovanie osobných údajov:</w:t>
      </w:r>
    </w:p>
    <w:p w14:paraId="15D19D92" w14:textId="417C390C" w:rsidR="00F031C5" w:rsidRPr="00F031C5" w:rsidRDefault="00F031C5" w:rsidP="00F031C5">
      <w:pPr>
        <w:autoSpaceDE w:val="0"/>
        <w:ind w:left="360"/>
        <w:contextualSpacing/>
        <w:jc w:val="both"/>
        <w:rPr>
          <w:rFonts w:ascii="Palatino Linotype" w:hAnsi="Palatino Linotype"/>
          <w:bCs/>
          <w:color w:val="auto"/>
          <w:sz w:val="22"/>
          <w:szCs w:val="22"/>
        </w:rPr>
      </w:pPr>
      <w:r w:rsidRPr="00F031C5">
        <w:rPr>
          <w:rFonts w:ascii="Palatino Linotype" w:hAnsi="Palatino Linotype"/>
          <w:bCs/>
          <w:color w:val="auto"/>
          <w:sz w:val="22"/>
          <w:szCs w:val="22"/>
        </w:rPr>
        <w:t>Osobné údaje sa nezverejňujú.</w:t>
      </w:r>
    </w:p>
    <w:p w14:paraId="55A55AF9" w14:textId="77777777" w:rsidR="00F031C5" w:rsidRPr="00F031C5" w:rsidRDefault="00F031C5" w:rsidP="00F031C5">
      <w:pPr>
        <w:autoSpaceDE w:val="0"/>
        <w:ind w:left="360"/>
        <w:contextualSpacing/>
        <w:jc w:val="both"/>
        <w:rPr>
          <w:rFonts w:ascii="Palatino Linotype" w:hAnsi="Palatino Linotype"/>
          <w:b/>
          <w:color w:val="auto"/>
          <w:sz w:val="22"/>
          <w:szCs w:val="22"/>
        </w:rPr>
      </w:pPr>
    </w:p>
    <w:p w14:paraId="4A7C92E6" w14:textId="0CA9D233" w:rsidR="00763369" w:rsidRDefault="00763369" w:rsidP="000431ED">
      <w:pPr>
        <w:pStyle w:val="Odsekzoznamu"/>
        <w:numPr>
          <w:ilvl w:val="0"/>
          <w:numId w:val="11"/>
        </w:numPr>
        <w:autoSpaceDE w:val="0"/>
        <w:contextualSpacing/>
        <w:jc w:val="both"/>
        <w:rPr>
          <w:rFonts w:ascii="Palatino Linotype" w:hAnsi="Palatino Linotype"/>
          <w:b/>
          <w:color w:val="auto"/>
          <w:sz w:val="22"/>
          <w:szCs w:val="22"/>
        </w:rPr>
      </w:pPr>
      <w:r>
        <w:rPr>
          <w:rFonts w:ascii="Palatino Linotype" w:hAnsi="Palatino Linotype"/>
          <w:b/>
          <w:color w:val="auto"/>
          <w:sz w:val="22"/>
          <w:szCs w:val="22"/>
        </w:rPr>
        <w:t>Automatizované individuálne rozhodovanie vrátane profilovania:</w:t>
      </w:r>
    </w:p>
    <w:p w14:paraId="74E0FD8B" w14:textId="720CA7DC" w:rsidR="00763369" w:rsidRPr="00763369" w:rsidRDefault="00763369" w:rsidP="00763369">
      <w:pPr>
        <w:autoSpaceDE w:val="0"/>
        <w:ind w:left="360"/>
        <w:contextualSpacing/>
        <w:jc w:val="both"/>
        <w:rPr>
          <w:rFonts w:ascii="Palatino Linotype" w:hAnsi="Palatino Linotype"/>
          <w:bCs/>
          <w:color w:val="auto"/>
          <w:sz w:val="22"/>
          <w:szCs w:val="22"/>
        </w:rPr>
      </w:pPr>
      <w:r w:rsidRPr="00763369">
        <w:rPr>
          <w:rFonts w:ascii="Palatino Linotype" w:hAnsi="Palatino Linotype"/>
          <w:bCs/>
          <w:color w:val="auto"/>
          <w:sz w:val="22"/>
          <w:szCs w:val="22"/>
        </w:rPr>
        <w:t xml:space="preserve">Nevykonáva sa. </w:t>
      </w:r>
    </w:p>
    <w:p w14:paraId="47DD8AD2" w14:textId="77777777" w:rsidR="00763369" w:rsidRPr="00763369" w:rsidRDefault="00763369" w:rsidP="00763369">
      <w:pPr>
        <w:autoSpaceDE w:val="0"/>
        <w:ind w:left="360"/>
        <w:contextualSpacing/>
        <w:jc w:val="both"/>
        <w:rPr>
          <w:rFonts w:ascii="Palatino Linotype" w:hAnsi="Palatino Linotype"/>
          <w:b/>
          <w:color w:val="auto"/>
          <w:sz w:val="22"/>
          <w:szCs w:val="22"/>
        </w:rPr>
      </w:pPr>
    </w:p>
    <w:p w14:paraId="2E28B745" w14:textId="77777777" w:rsidR="00763369" w:rsidRPr="00EF7215" w:rsidRDefault="00763369" w:rsidP="00763369">
      <w:pPr>
        <w:pStyle w:val="Odsekzoznamu"/>
        <w:numPr>
          <w:ilvl w:val="0"/>
          <w:numId w:val="11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EF7215">
        <w:rPr>
          <w:rFonts w:ascii="Palatino Linotype" w:hAnsi="Palatino Linotype"/>
          <w:b/>
          <w:sz w:val="22"/>
          <w:szCs w:val="22"/>
        </w:rPr>
        <w:t>Iné oprávnené subjekty: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1"/>
        <w:gridCol w:w="3090"/>
        <w:gridCol w:w="2823"/>
      </w:tblGrid>
      <w:tr w:rsidR="00763369" w14:paraId="26C870FA" w14:textId="77777777" w:rsidTr="00E2230B">
        <w:trPr>
          <w:trHeight w:val="34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0B91FA" w14:textId="77777777" w:rsidR="00763369" w:rsidRPr="00FE49D4" w:rsidRDefault="00763369" w:rsidP="00E2230B">
            <w:pPr>
              <w:spacing w:line="256" w:lineRule="auto"/>
              <w:jc w:val="center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Iný oprávnený subjekt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5EC21B3" w14:textId="77777777" w:rsidR="00763369" w:rsidRPr="00FE49D4" w:rsidRDefault="00763369" w:rsidP="00E2230B">
            <w:pPr>
              <w:spacing w:line="256" w:lineRule="auto"/>
              <w:jc w:val="center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Právny základ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D5AFDC" w14:textId="77777777" w:rsidR="00763369" w:rsidRPr="00FE49D4" w:rsidRDefault="00763369" w:rsidP="00E2230B">
            <w:pPr>
              <w:spacing w:line="256" w:lineRule="auto"/>
              <w:jc w:val="center"/>
              <w:rPr>
                <w:rStyle w:val="normaltextrun"/>
                <w:rFonts w:ascii="Palatino Linotype" w:hAnsi="Palatino Linotype" w:cs="Segoe UI"/>
                <w:b/>
                <w:bCs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Rozsah osobných údajov postupovaný tretej strane 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</w:tr>
      <w:tr w:rsidR="00763369" w14:paraId="64C2281E" w14:textId="77777777" w:rsidTr="00E2230B">
        <w:trPr>
          <w:trHeight w:val="340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E96E" w14:textId="77777777" w:rsidR="00763369" w:rsidRPr="00FE49D4" w:rsidRDefault="00763369" w:rsidP="00E2230B">
            <w:pPr>
              <w:spacing w:line="256" w:lineRule="auto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Orgány verejnej moci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0D28" w14:textId="77777777" w:rsidR="00763369" w:rsidRPr="00FE49D4" w:rsidRDefault="00763369" w:rsidP="00E2230B">
            <w:pPr>
              <w:spacing w:line="256" w:lineRule="auto"/>
              <w:rPr>
                <w:rFonts w:ascii="Palatino Linotype" w:hAnsi="Palatino Linotype"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Orgány verejnej moci, ktoré môžu prijať osobné údaje v rámci konkrétneho zisťovania v súlade s právom Únie alebo právom členského štátu, sa však nepovažujú za príjemcov; spracúvanie uvedených údajov uvedenými orgánmi verejnej moci sa uskutočňuje v súlade s uplatniteľnými pravidlami ochrany údajov v závislosti od účelov spracúvania;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C75" w14:textId="77777777" w:rsidR="00763369" w:rsidRPr="00FE49D4" w:rsidRDefault="00763369" w:rsidP="00E2230B">
            <w:pPr>
              <w:spacing w:line="256" w:lineRule="auto"/>
              <w:rPr>
                <w:rStyle w:val="normaltextrun"/>
                <w:rFonts w:ascii="Palatino Linotype" w:hAnsi="Palatino Linotype" w:cs="Segoe UI"/>
              </w:rPr>
            </w:pPr>
            <w:r w:rsidRPr="00FE49D4">
              <w:rPr>
                <w:rStyle w:val="normaltextrun"/>
                <w:rFonts w:ascii="Palatino Linotype" w:hAnsi="Palatino Linotype" w:cs="Segoe UI"/>
              </w:rPr>
              <w:t>Osobné údaje v</w:t>
            </w:r>
            <w:r w:rsidRPr="00FE49D4">
              <w:rPr>
                <w:rStyle w:val="normaltextrun"/>
              </w:rPr>
              <w:t> </w:t>
            </w:r>
            <w:r w:rsidRPr="00FE49D4">
              <w:rPr>
                <w:rStyle w:val="normaltextrun"/>
                <w:rFonts w:ascii="Palatino Linotype" w:hAnsi="Palatino Linotype" w:cs="Segoe UI"/>
              </w:rPr>
              <w:t>rozsahu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   </w:t>
            </w:r>
            <w:r w:rsidRPr="00FE49D4">
              <w:rPr>
                <w:rStyle w:val="normaltextrun"/>
                <w:rFonts w:ascii="Palatino Linotype" w:hAnsi="Palatino Linotype" w:cs="Segoe UI"/>
              </w:rPr>
              <w:t xml:space="preserve"> vy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ž</w:t>
            </w:r>
            <w:r w:rsidRPr="00FE49D4">
              <w:rPr>
                <w:rStyle w:val="normaltextrun"/>
                <w:rFonts w:ascii="Palatino Linotype" w:hAnsi="Palatino Linotype" w:cs="Segoe UI"/>
              </w:rPr>
              <w:t>iadania od opr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á</w:t>
            </w:r>
            <w:r w:rsidRPr="00FE49D4">
              <w:rPr>
                <w:rStyle w:val="normaltextrun"/>
                <w:rFonts w:ascii="Palatino Linotype" w:hAnsi="Palatino Linotype" w:cs="Segoe UI"/>
              </w:rPr>
              <w:t>vnen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é</w:t>
            </w:r>
            <w:r w:rsidRPr="00FE49D4">
              <w:rPr>
                <w:rStyle w:val="normaltextrun"/>
                <w:rFonts w:ascii="Palatino Linotype" w:hAnsi="Palatino Linotype" w:cs="Segoe UI"/>
              </w:rPr>
              <w:t>ho subjektu (napr. Pol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í</w:t>
            </w:r>
            <w:r w:rsidRPr="00FE49D4">
              <w:rPr>
                <w:rStyle w:val="normaltextrun"/>
                <w:rFonts w:ascii="Palatino Linotype" w:hAnsi="Palatino Linotype" w:cs="Segoe UI"/>
              </w:rPr>
              <w:t>cia v</w:t>
            </w:r>
            <w:r w:rsidRPr="00FE49D4">
              <w:rPr>
                <w:rStyle w:val="normaltextrun"/>
              </w:rPr>
              <w:t> </w:t>
            </w:r>
            <w:r w:rsidRPr="00FE49D4">
              <w:rPr>
                <w:rStyle w:val="normaltextrun"/>
                <w:rFonts w:ascii="Palatino Linotype" w:hAnsi="Palatino Linotype" w:cs="Segoe UI"/>
              </w:rPr>
              <w:t>r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á</w:t>
            </w:r>
            <w:r w:rsidRPr="00FE49D4">
              <w:rPr>
                <w:rStyle w:val="normaltextrun"/>
                <w:rFonts w:ascii="Palatino Linotype" w:hAnsi="Palatino Linotype" w:cs="Segoe UI"/>
              </w:rPr>
              <w:t>mci vy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š</w:t>
            </w:r>
            <w:r w:rsidRPr="00FE49D4">
              <w:rPr>
                <w:rStyle w:val="normaltextrun"/>
                <w:rFonts w:ascii="Palatino Linotype" w:hAnsi="Palatino Linotype" w:cs="Segoe UI"/>
              </w:rPr>
              <w:t>etrovania priestupkov alebo trestn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ý</w:t>
            </w:r>
            <w:r w:rsidRPr="00FE49D4">
              <w:rPr>
                <w:rStyle w:val="normaltextrun"/>
                <w:rFonts w:ascii="Palatino Linotype" w:hAnsi="Palatino Linotype" w:cs="Segoe UI"/>
              </w:rPr>
              <w:t xml:space="preserve">ch </w:t>
            </w:r>
            <w:r w:rsidRPr="00FE49D4">
              <w:rPr>
                <w:rStyle w:val="normaltextrun"/>
                <w:rFonts w:ascii="Palatino Linotype" w:hAnsi="Palatino Linotype" w:cs="Palatino Linotype"/>
              </w:rPr>
              <w:t>č</w:t>
            </w:r>
            <w:r w:rsidRPr="00FE49D4">
              <w:rPr>
                <w:rStyle w:val="normaltextrun"/>
                <w:rFonts w:ascii="Palatino Linotype" w:hAnsi="Palatino Linotype" w:cs="Segoe UI"/>
              </w:rPr>
              <w:t>inov)</w:t>
            </w:r>
            <w:r w:rsidRPr="00FE49D4">
              <w:rPr>
                <w:rStyle w:val="eop"/>
                <w:rFonts w:ascii="Palatino Linotype" w:hAnsi="Palatino Linotype"/>
              </w:rPr>
              <w:t> </w:t>
            </w:r>
          </w:p>
        </w:tc>
      </w:tr>
    </w:tbl>
    <w:p w14:paraId="0789EB3B" w14:textId="77777777" w:rsidR="00763369" w:rsidRDefault="00763369" w:rsidP="00763369">
      <w:pPr>
        <w:pStyle w:val="Odsekzoznamu"/>
        <w:autoSpaceDE w:val="0"/>
        <w:rPr>
          <w:rFonts w:ascii="Palatino Linotype" w:hAnsi="Palatino Linotype"/>
          <w:b/>
          <w:sz w:val="22"/>
          <w:szCs w:val="22"/>
        </w:rPr>
      </w:pPr>
    </w:p>
    <w:p w14:paraId="5111F23A" w14:textId="77777777" w:rsidR="00763369" w:rsidRPr="00FE49D4" w:rsidRDefault="00763369" w:rsidP="00763369">
      <w:pPr>
        <w:pStyle w:val="Odsekzoznamu"/>
        <w:numPr>
          <w:ilvl w:val="0"/>
          <w:numId w:val="11"/>
        </w:numPr>
        <w:rPr>
          <w:rFonts w:ascii="Palatino Linotype" w:hAnsi="Palatino Linotype"/>
          <w:b/>
          <w:bCs/>
          <w:sz w:val="22"/>
          <w:szCs w:val="22"/>
        </w:rPr>
      </w:pPr>
      <w:r w:rsidRPr="00FE49D4">
        <w:rPr>
          <w:rFonts w:ascii="Palatino Linotype" w:hAnsi="Palatino Linotype"/>
          <w:b/>
          <w:bCs/>
          <w:sz w:val="22"/>
          <w:szCs w:val="22"/>
        </w:rPr>
        <w:t>Práva dotknutých osôb:</w:t>
      </w:r>
    </w:p>
    <w:p w14:paraId="388672F6" w14:textId="77777777" w:rsidR="00763369" w:rsidRPr="005E7523" w:rsidRDefault="00763369" w:rsidP="00763369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Dotknutá osoba má právo požadovať od prevádzkovateľa prístup k</w:t>
      </w:r>
      <w:r>
        <w:rPr>
          <w:rStyle w:val="normaltextrun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ý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m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dajom, ktor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s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o</w:t>
      </w:r>
      <w:r>
        <w:rPr>
          <w:rStyle w:val="normaltextrun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nej sprac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van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, m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pr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vo na opravu 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ý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ch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dajov, pr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vo na vymazanie, alebo obmedzenie sprac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vania 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ý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ch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dajov,</w:t>
      </w:r>
      <w:r w:rsidRPr="00497E94">
        <w:rPr>
          <w:rStyle w:val="normaltextrun"/>
          <w:b/>
          <w:bCs/>
          <w:sz w:val="22"/>
          <w:szCs w:val="22"/>
          <w:u w:val="single"/>
          <w:shd w:val="clear" w:color="auto" w:fill="FFFFFF"/>
        </w:rPr>
        <w:t> </w:t>
      </w:r>
      <w:r w:rsidRPr="00497E94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pr</w:t>
      </w:r>
      <w:r w:rsidRPr="00497E94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á</w:t>
      </w:r>
      <w:r w:rsidRPr="00497E94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vo namieta</w:t>
      </w:r>
      <w:r w:rsidRPr="00497E94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ť</w:t>
      </w:r>
      <w:r w:rsidRPr="00497E94">
        <w:rPr>
          <w:rStyle w:val="normaltextrun"/>
          <w:b/>
          <w:bCs/>
          <w:sz w:val="22"/>
          <w:szCs w:val="22"/>
          <w:u w:val="single"/>
          <w:shd w:val="clear" w:color="auto" w:fill="FFFFFF"/>
        </w:rPr>
        <w:t> </w:t>
      </w:r>
      <w:r w:rsidRPr="00497E94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vo</w:t>
      </w:r>
      <w:r w:rsidRPr="00497E94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č</w:t>
      </w:r>
      <w:r w:rsidRPr="00497E94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i sprac</w:t>
      </w:r>
      <w:r w:rsidRPr="00497E94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ú</w:t>
      </w:r>
      <w:r w:rsidRPr="00497E94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vaniu osobn</w:t>
      </w:r>
      <w:r w:rsidRPr="00497E94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ý</w:t>
      </w:r>
      <w:r w:rsidRPr="00497E94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 xml:space="preserve">ch </w:t>
      </w:r>
      <w:r w:rsidRPr="00497E94">
        <w:rPr>
          <w:rStyle w:val="normaltextrun"/>
          <w:rFonts w:ascii="Palatino Linotype" w:hAnsi="Palatino Linotype" w:cs="Palatino Linotype"/>
          <w:b/>
          <w:bCs/>
          <w:sz w:val="22"/>
          <w:szCs w:val="22"/>
          <w:u w:val="single"/>
          <w:shd w:val="clear" w:color="auto" w:fill="FFFFFF"/>
        </w:rPr>
        <w:t>ú</w:t>
      </w:r>
      <w:r w:rsidRPr="00497E94">
        <w:rPr>
          <w:rStyle w:val="normaltextrun"/>
          <w:rFonts w:ascii="Palatino Linotype" w:hAnsi="Palatino Linotype"/>
          <w:b/>
          <w:bCs/>
          <w:sz w:val="22"/>
          <w:szCs w:val="22"/>
          <w:u w:val="single"/>
          <w:shd w:val="clear" w:color="auto" w:fill="FFFFFF"/>
        </w:rPr>
        <w:t>dajov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, právo na neúčinnosť automatizovaného individuálneho rozhodovania vrátane profilovania, právo na prenosnosť osobných údajov, ako aj právo podať návrh na začatie konania dozornému orgánu. V</w:t>
      </w:r>
      <w:r>
        <w:rPr>
          <w:rStyle w:val="normaltextrun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pr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í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pade ak prev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dzkovate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sprac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va osobn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daje na z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>klade s</w:t>
      </w:r>
      <w:r>
        <w:rPr>
          <w:rStyle w:val="normaltextrun"/>
          <w:rFonts w:ascii="Palatino Linotype" w:hAnsi="Palatino Linotype" w:cs="Palatino Linotype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Palatino Linotype" w:hAnsi="Palatino Linotype"/>
          <w:sz w:val="22"/>
          <w:szCs w:val="22"/>
          <w:shd w:val="clear" w:color="auto" w:fill="FFFFFF"/>
        </w:rPr>
        <w:t xml:space="preserve">hlasu dotknutej osoby, dotknutá osoba má právo kedykoľvek svoj súhlas so spracúvaním osobných údajov odvolať. Odvolanie súhlasu nemá vplyv na zákonnosť spracúvania osobných údajov založeného na súhlase pred jeho odvolaním. </w:t>
      </w:r>
      <w:r>
        <w:rPr>
          <w:rStyle w:val="normaltextrun"/>
          <w:rFonts w:ascii="Palatino Linotype" w:hAnsi="Palatino Linotype"/>
          <w:sz w:val="22"/>
          <w:szCs w:val="22"/>
        </w:rPr>
        <w:t xml:space="preserve">Dotknutá osoba môže uplatniť svoje práva zaslaním emailu na adresu prevádzkovateľa, alebo písomne na adresu </w:t>
      </w:r>
      <w:r>
        <w:rPr>
          <w:rStyle w:val="normaltextrun"/>
          <w:rFonts w:ascii="Palatino Linotype" w:hAnsi="Palatino Linotype"/>
          <w:sz w:val="22"/>
          <w:szCs w:val="22"/>
        </w:rPr>
        <w:lastRenderedPageBreak/>
        <w:t>prevádzkovateľa.</w:t>
      </w:r>
      <w:r>
        <w:rPr>
          <w:rStyle w:val="normaltextrun"/>
          <w:sz w:val="22"/>
          <w:szCs w:val="22"/>
        </w:rPr>
        <w:t>  </w:t>
      </w:r>
      <w:r>
        <w:rPr>
          <w:rStyle w:val="normaltextrun"/>
          <w:rFonts w:ascii="Palatino Linotype" w:hAnsi="Palatino Linotype"/>
          <w:sz w:val="22"/>
          <w:szCs w:val="22"/>
        </w:rPr>
        <w:t>Vybavovanie pr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á</w:t>
      </w:r>
      <w:r>
        <w:rPr>
          <w:rStyle w:val="normaltextrun"/>
          <w:rFonts w:ascii="Palatino Linotype" w:hAnsi="Palatino Linotype"/>
          <w:sz w:val="22"/>
          <w:szCs w:val="22"/>
        </w:rPr>
        <w:t>v dotknut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ý</w:t>
      </w:r>
      <w:r>
        <w:rPr>
          <w:rStyle w:val="normaltextrun"/>
          <w:rFonts w:ascii="Palatino Linotype" w:hAnsi="Palatino Linotype"/>
          <w:sz w:val="22"/>
          <w:szCs w:val="22"/>
        </w:rPr>
        <w:t>ch os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ô</w:t>
      </w:r>
      <w:r>
        <w:rPr>
          <w:rStyle w:val="normaltextrun"/>
          <w:rFonts w:ascii="Palatino Linotype" w:hAnsi="Palatino Linotype"/>
          <w:sz w:val="22"/>
          <w:szCs w:val="22"/>
        </w:rPr>
        <w:t>b sa zabezpe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č</w:t>
      </w:r>
      <w:r>
        <w:rPr>
          <w:rStyle w:val="normaltextrun"/>
          <w:rFonts w:ascii="Palatino Linotype" w:hAnsi="Palatino Linotype"/>
          <w:sz w:val="22"/>
          <w:szCs w:val="22"/>
        </w:rPr>
        <w:t>uje individu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á</w:t>
      </w:r>
      <w:r>
        <w:rPr>
          <w:rStyle w:val="normaltextrun"/>
          <w:rFonts w:ascii="Palatino Linotype" w:hAnsi="Palatino Linotype"/>
          <w:sz w:val="22"/>
          <w:szCs w:val="22"/>
        </w:rPr>
        <w:t>lne prostredn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í</w:t>
      </w:r>
      <w:r>
        <w:rPr>
          <w:rStyle w:val="normaltextrun"/>
          <w:rFonts w:ascii="Palatino Linotype" w:hAnsi="Palatino Linotype"/>
          <w:sz w:val="22"/>
          <w:szCs w:val="22"/>
        </w:rPr>
        <w:t>ctvom zodpovednej osoby (osoby ur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č</w:t>
      </w:r>
      <w:r>
        <w:rPr>
          <w:rStyle w:val="normaltextrun"/>
          <w:rFonts w:ascii="Palatino Linotype" w:hAnsi="Palatino Linotype"/>
          <w:sz w:val="22"/>
          <w:szCs w:val="22"/>
        </w:rPr>
        <w:t>enej prev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á</w:t>
      </w:r>
      <w:r>
        <w:rPr>
          <w:rStyle w:val="normaltextrun"/>
          <w:rFonts w:ascii="Palatino Linotype" w:hAnsi="Palatino Linotype"/>
          <w:sz w:val="22"/>
          <w:szCs w:val="22"/>
        </w:rPr>
        <w:t>dzkovate</w:t>
      </w:r>
      <w:r>
        <w:rPr>
          <w:rStyle w:val="normaltextrun"/>
          <w:rFonts w:ascii="Palatino Linotype" w:hAnsi="Palatino Linotype" w:cs="Palatino Linotype"/>
          <w:sz w:val="22"/>
          <w:szCs w:val="22"/>
        </w:rPr>
        <w:t>ľ</w:t>
      </w:r>
      <w:r>
        <w:rPr>
          <w:rStyle w:val="normaltextrun"/>
          <w:rFonts w:ascii="Palatino Linotype" w:hAnsi="Palatino Linotype"/>
          <w:sz w:val="22"/>
          <w:szCs w:val="22"/>
        </w:rPr>
        <w:t>om).</w:t>
      </w:r>
    </w:p>
    <w:p w14:paraId="30CC08C0" w14:textId="77777777" w:rsidR="00F96815" w:rsidRPr="00763369" w:rsidRDefault="00F96815" w:rsidP="00763369">
      <w:pPr>
        <w:autoSpaceDE w:val="0"/>
        <w:contextualSpacing/>
        <w:jc w:val="both"/>
        <w:rPr>
          <w:rFonts w:ascii="Palatino Linotype" w:hAnsi="Palatino Linotype"/>
          <w:color w:val="auto"/>
          <w:sz w:val="22"/>
          <w:szCs w:val="22"/>
        </w:rPr>
      </w:pPr>
    </w:p>
    <w:sectPr w:rsidR="00F96815" w:rsidRPr="007633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24A0" w14:textId="77777777" w:rsidR="00817079" w:rsidRDefault="00817079" w:rsidP="00525267">
      <w:r>
        <w:separator/>
      </w:r>
    </w:p>
  </w:endnote>
  <w:endnote w:type="continuationSeparator" w:id="0">
    <w:p w14:paraId="41C3E9C9" w14:textId="77777777" w:rsidR="00817079" w:rsidRDefault="00817079" w:rsidP="0052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8F75" w14:textId="77777777" w:rsidR="00817079" w:rsidRDefault="00817079" w:rsidP="00525267">
      <w:r>
        <w:separator/>
      </w:r>
    </w:p>
  </w:footnote>
  <w:footnote w:type="continuationSeparator" w:id="0">
    <w:p w14:paraId="5BEC8C8A" w14:textId="77777777" w:rsidR="00817079" w:rsidRDefault="00817079" w:rsidP="0052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A409" w14:textId="4AE14D66" w:rsidR="005E7B72" w:rsidRDefault="00DC4F0D" w:rsidP="00DC4F0D">
    <w:pPr>
      <w:pStyle w:val="Hlavika"/>
    </w:pPr>
    <w:r>
      <w:rPr>
        <w:rFonts w:ascii="Palatino Linotype" w:hAnsi="Palatino Linotype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FC0CBA" wp14:editId="2104BAAA">
              <wp:simplePos x="0" y="0"/>
              <wp:positionH relativeFrom="margin">
                <wp:align>right</wp:align>
              </wp:positionH>
              <wp:positionV relativeFrom="paragraph">
                <wp:posOffset>306254</wp:posOffset>
              </wp:positionV>
              <wp:extent cx="5766369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36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FFB506" id="Rovná spojnica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85pt,24.1pt" to="856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" strokecolor="#5b9bd5 [3204]" strokeweight=".5pt">
              <v:stroke joinstyle="miter"/>
              <w10:wrap anchorx="margin"/>
            </v:line>
          </w:pict>
        </mc:Fallback>
      </mc:AlternateContent>
    </w:r>
    <w:r w:rsidR="005E7B72" w:rsidRPr="006205C2">
      <w:rPr>
        <w:rFonts w:ascii="Palatino Linotype" w:hAnsi="Palatino Linotype"/>
        <w:sz w:val="22"/>
        <w:szCs w:val="22"/>
      </w:rPr>
      <w:t>Informačná povinnosť</w:t>
    </w:r>
    <w:r w:rsidR="005E7B72">
      <w:tab/>
    </w:r>
    <w:r>
      <w:tab/>
    </w:r>
    <w:r w:rsidR="005E7B72">
      <w:rPr>
        <w:rFonts w:ascii="Palatino Linotype" w:hAnsi="Palatino Linotype"/>
        <w:noProof/>
        <w:sz w:val="22"/>
        <w:szCs w:val="22"/>
      </w:rPr>
      <w:drawing>
        <wp:inline distT="0" distB="0" distL="0" distR="0" wp14:anchorId="7D9CE0E1" wp14:editId="066C226F">
          <wp:extent cx="1685925" cy="2667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8EF24" w14:textId="0E1D29BD" w:rsidR="00546529" w:rsidRDefault="0054652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65E"/>
    <w:multiLevelType w:val="hybridMultilevel"/>
    <w:tmpl w:val="C374DB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6054"/>
    <w:multiLevelType w:val="hybridMultilevel"/>
    <w:tmpl w:val="29C854F0"/>
    <w:lvl w:ilvl="0" w:tplc="041B0019">
      <w:start w:val="1"/>
      <w:numFmt w:val="lowerLetter"/>
      <w:lvlText w:val="%1."/>
      <w:lvlJc w:val="left"/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4ADE"/>
    <w:multiLevelType w:val="hybridMultilevel"/>
    <w:tmpl w:val="1D8614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F79A3"/>
    <w:multiLevelType w:val="multilevel"/>
    <w:tmpl w:val="5FD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60952"/>
    <w:multiLevelType w:val="hybridMultilevel"/>
    <w:tmpl w:val="78748A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D58AA"/>
    <w:multiLevelType w:val="multilevel"/>
    <w:tmpl w:val="5FD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61C11"/>
    <w:multiLevelType w:val="hybridMultilevel"/>
    <w:tmpl w:val="F5EE5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BF7"/>
    <w:multiLevelType w:val="hybridMultilevel"/>
    <w:tmpl w:val="96C20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110EB"/>
    <w:multiLevelType w:val="multilevel"/>
    <w:tmpl w:val="8882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F3C9C"/>
    <w:multiLevelType w:val="multilevel"/>
    <w:tmpl w:val="E6D4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11937"/>
    <w:multiLevelType w:val="hybridMultilevel"/>
    <w:tmpl w:val="C48A63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1A8D"/>
    <w:multiLevelType w:val="hybridMultilevel"/>
    <w:tmpl w:val="74C891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03280"/>
    <w:multiLevelType w:val="hybridMultilevel"/>
    <w:tmpl w:val="1A905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30F96"/>
    <w:multiLevelType w:val="hybridMultilevel"/>
    <w:tmpl w:val="96C20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A0A7B"/>
    <w:multiLevelType w:val="hybridMultilevel"/>
    <w:tmpl w:val="A51ED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81AED"/>
    <w:multiLevelType w:val="hybridMultilevel"/>
    <w:tmpl w:val="6772C9D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33E351B"/>
    <w:multiLevelType w:val="hybridMultilevel"/>
    <w:tmpl w:val="88300B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461CC"/>
    <w:multiLevelType w:val="hybridMultilevel"/>
    <w:tmpl w:val="28081C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23E93"/>
    <w:multiLevelType w:val="hybridMultilevel"/>
    <w:tmpl w:val="652211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9CA0BC7"/>
    <w:multiLevelType w:val="hybridMultilevel"/>
    <w:tmpl w:val="12A58B3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CAE4917"/>
    <w:multiLevelType w:val="hybridMultilevel"/>
    <w:tmpl w:val="85A2170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3864F7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86824"/>
    <w:multiLevelType w:val="multilevel"/>
    <w:tmpl w:val="07CC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DF29B5"/>
    <w:multiLevelType w:val="multilevel"/>
    <w:tmpl w:val="8BF2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F206A"/>
    <w:multiLevelType w:val="hybridMultilevel"/>
    <w:tmpl w:val="96C20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66101">
    <w:abstractNumId w:val="21"/>
  </w:num>
  <w:num w:numId="2" w16cid:durableId="1465469431">
    <w:abstractNumId w:val="12"/>
  </w:num>
  <w:num w:numId="3" w16cid:durableId="859046124">
    <w:abstractNumId w:val="7"/>
  </w:num>
  <w:num w:numId="4" w16cid:durableId="1603341798">
    <w:abstractNumId w:val="24"/>
  </w:num>
  <w:num w:numId="5" w16cid:durableId="352611033">
    <w:abstractNumId w:val="22"/>
  </w:num>
  <w:num w:numId="6" w16cid:durableId="876818115">
    <w:abstractNumId w:val="3"/>
  </w:num>
  <w:num w:numId="7" w16cid:durableId="892078247">
    <w:abstractNumId w:val="23"/>
  </w:num>
  <w:num w:numId="8" w16cid:durableId="582379070">
    <w:abstractNumId w:val="9"/>
  </w:num>
  <w:num w:numId="9" w16cid:durableId="588537925">
    <w:abstractNumId w:val="5"/>
  </w:num>
  <w:num w:numId="10" w16cid:durableId="724180610">
    <w:abstractNumId w:val="8"/>
  </w:num>
  <w:num w:numId="11" w16cid:durableId="1940329431">
    <w:abstractNumId w:val="16"/>
  </w:num>
  <w:num w:numId="12" w16cid:durableId="2033801004">
    <w:abstractNumId w:val="13"/>
  </w:num>
  <w:num w:numId="13" w16cid:durableId="145245048">
    <w:abstractNumId w:val="15"/>
  </w:num>
  <w:num w:numId="14" w16cid:durableId="1427388423">
    <w:abstractNumId w:val="18"/>
  </w:num>
  <w:num w:numId="15" w16cid:durableId="1145900368">
    <w:abstractNumId w:val="19"/>
  </w:num>
  <w:num w:numId="16" w16cid:durableId="335807484">
    <w:abstractNumId w:val="6"/>
  </w:num>
  <w:num w:numId="17" w16cid:durableId="495803876">
    <w:abstractNumId w:val="4"/>
  </w:num>
  <w:num w:numId="18" w16cid:durableId="1917401155">
    <w:abstractNumId w:val="17"/>
  </w:num>
  <w:num w:numId="19" w16cid:durableId="1329596988">
    <w:abstractNumId w:val="10"/>
  </w:num>
  <w:num w:numId="20" w16cid:durableId="1118988588">
    <w:abstractNumId w:val="0"/>
  </w:num>
  <w:num w:numId="21" w16cid:durableId="1806771695">
    <w:abstractNumId w:val="14"/>
  </w:num>
  <w:num w:numId="22" w16cid:durableId="603460926">
    <w:abstractNumId w:val="11"/>
  </w:num>
  <w:num w:numId="23" w16cid:durableId="1178423456">
    <w:abstractNumId w:val="20"/>
  </w:num>
  <w:num w:numId="24" w16cid:durableId="1241673607">
    <w:abstractNumId w:val="1"/>
  </w:num>
  <w:num w:numId="25" w16cid:durableId="11302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08"/>
    <w:rsid w:val="00007619"/>
    <w:rsid w:val="00014A57"/>
    <w:rsid w:val="00016A67"/>
    <w:rsid w:val="00032646"/>
    <w:rsid w:val="0003565E"/>
    <w:rsid w:val="0003638E"/>
    <w:rsid w:val="000431ED"/>
    <w:rsid w:val="0005178C"/>
    <w:rsid w:val="0005508E"/>
    <w:rsid w:val="00082E8D"/>
    <w:rsid w:val="000A4527"/>
    <w:rsid w:val="000B531F"/>
    <w:rsid w:val="000C4A9C"/>
    <w:rsid w:val="000C6AB0"/>
    <w:rsid w:val="000E5B0C"/>
    <w:rsid w:val="00114175"/>
    <w:rsid w:val="001275B0"/>
    <w:rsid w:val="00164ED9"/>
    <w:rsid w:val="0016510A"/>
    <w:rsid w:val="00185CB9"/>
    <w:rsid w:val="001A373F"/>
    <w:rsid w:val="001B0E0B"/>
    <w:rsid w:val="001B1C2D"/>
    <w:rsid w:val="001B2D9F"/>
    <w:rsid w:val="001F1ABE"/>
    <w:rsid w:val="001F53AE"/>
    <w:rsid w:val="00212357"/>
    <w:rsid w:val="002170A5"/>
    <w:rsid w:val="00217865"/>
    <w:rsid w:val="00235B0A"/>
    <w:rsid w:val="00285DB4"/>
    <w:rsid w:val="00292150"/>
    <w:rsid w:val="002A0AA4"/>
    <w:rsid w:val="002A35B2"/>
    <w:rsid w:val="002A3EA3"/>
    <w:rsid w:val="002B6881"/>
    <w:rsid w:val="002C179A"/>
    <w:rsid w:val="00311149"/>
    <w:rsid w:val="0032150B"/>
    <w:rsid w:val="003450F8"/>
    <w:rsid w:val="00351B0B"/>
    <w:rsid w:val="0036339B"/>
    <w:rsid w:val="00385A16"/>
    <w:rsid w:val="0039018C"/>
    <w:rsid w:val="00391E7E"/>
    <w:rsid w:val="003A6A35"/>
    <w:rsid w:val="003C39A4"/>
    <w:rsid w:val="003D6AB2"/>
    <w:rsid w:val="003E736C"/>
    <w:rsid w:val="004020A0"/>
    <w:rsid w:val="00415C21"/>
    <w:rsid w:val="00437EA6"/>
    <w:rsid w:val="00441FEC"/>
    <w:rsid w:val="004507DC"/>
    <w:rsid w:val="00451033"/>
    <w:rsid w:val="004530F1"/>
    <w:rsid w:val="0045563A"/>
    <w:rsid w:val="0047077E"/>
    <w:rsid w:val="00470C3D"/>
    <w:rsid w:val="00475B73"/>
    <w:rsid w:val="00494118"/>
    <w:rsid w:val="00497E94"/>
    <w:rsid w:val="004A1B6F"/>
    <w:rsid w:val="004C31AA"/>
    <w:rsid w:val="004C5ABB"/>
    <w:rsid w:val="004C6330"/>
    <w:rsid w:val="004F3918"/>
    <w:rsid w:val="00525267"/>
    <w:rsid w:val="00546529"/>
    <w:rsid w:val="0056326B"/>
    <w:rsid w:val="0057493A"/>
    <w:rsid w:val="00591EBB"/>
    <w:rsid w:val="005922E0"/>
    <w:rsid w:val="005A0EFB"/>
    <w:rsid w:val="005E7B72"/>
    <w:rsid w:val="00622203"/>
    <w:rsid w:val="0062384E"/>
    <w:rsid w:val="00636756"/>
    <w:rsid w:val="00641D85"/>
    <w:rsid w:val="006420DE"/>
    <w:rsid w:val="006852A0"/>
    <w:rsid w:val="006D6D76"/>
    <w:rsid w:val="006D792B"/>
    <w:rsid w:val="006F1461"/>
    <w:rsid w:val="006F5F9C"/>
    <w:rsid w:val="00761206"/>
    <w:rsid w:val="00763369"/>
    <w:rsid w:val="00793649"/>
    <w:rsid w:val="007A70EF"/>
    <w:rsid w:val="008050E4"/>
    <w:rsid w:val="00817079"/>
    <w:rsid w:val="00835F67"/>
    <w:rsid w:val="00844559"/>
    <w:rsid w:val="00873917"/>
    <w:rsid w:val="00875B98"/>
    <w:rsid w:val="00877315"/>
    <w:rsid w:val="0088666D"/>
    <w:rsid w:val="008A168C"/>
    <w:rsid w:val="008A5D8A"/>
    <w:rsid w:val="008B52E3"/>
    <w:rsid w:val="008C2E90"/>
    <w:rsid w:val="00913AE3"/>
    <w:rsid w:val="009358E1"/>
    <w:rsid w:val="00944AD6"/>
    <w:rsid w:val="009708A7"/>
    <w:rsid w:val="00974525"/>
    <w:rsid w:val="009777D8"/>
    <w:rsid w:val="00996E6C"/>
    <w:rsid w:val="009A7C91"/>
    <w:rsid w:val="009B44D6"/>
    <w:rsid w:val="009B5858"/>
    <w:rsid w:val="009B6E97"/>
    <w:rsid w:val="009D7363"/>
    <w:rsid w:val="00A0044F"/>
    <w:rsid w:val="00A03883"/>
    <w:rsid w:val="00A503A4"/>
    <w:rsid w:val="00A554BF"/>
    <w:rsid w:val="00A6091B"/>
    <w:rsid w:val="00A66F81"/>
    <w:rsid w:val="00AB3404"/>
    <w:rsid w:val="00AD0465"/>
    <w:rsid w:val="00AF10A1"/>
    <w:rsid w:val="00B047D4"/>
    <w:rsid w:val="00B05E01"/>
    <w:rsid w:val="00B14160"/>
    <w:rsid w:val="00B4438B"/>
    <w:rsid w:val="00B669D0"/>
    <w:rsid w:val="00B83956"/>
    <w:rsid w:val="00B87D82"/>
    <w:rsid w:val="00BB7A32"/>
    <w:rsid w:val="00BC3C0C"/>
    <w:rsid w:val="00BC5644"/>
    <w:rsid w:val="00BF1F4B"/>
    <w:rsid w:val="00BF2A92"/>
    <w:rsid w:val="00BF31AF"/>
    <w:rsid w:val="00C02DB4"/>
    <w:rsid w:val="00C14E3A"/>
    <w:rsid w:val="00C23A25"/>
    <w:rsid w:val="00C7333D"/>
    <w:rsid w:val="00C948EA"/>
    <w:rsid w:val="00CC191C"/>
    <w:rsid w:val="00CC3A73"/>
    <w:rsid w:val="00CD1800"/>
    <w:rsid w:val="00CD4BA0"/>
    <w:rsid w:val="00D040F8"/>
    <w:rsid w:val="00D16D94"/>
    <w:rsid w:val="00D236FA"/>
    <w:rsid w:val="00D23E60"/>
    <w:rsid w:val="00D26ED0"/>
    <w:rsid w:val="00D36C72"/>
    <w:rsid w:val="00D55E55"/>
    <w:rsid w:val="00D60A81"/>
    <w:rsid w:val="00D643EC"/>
    <w:rsid w:val="00D84F08"/>
    <w:rsid w:val="00DC4F0D"/>
    <w:rsid w:val="00DC5034"/>
    <w:rsid w:val="00DE7054"/>
    <w:rsid w:val="00DF52FE"/>
    <w:rsid w:val="00E20CD8"/>
    <w:rsid w:val="00EA60F2"/>
    <w:rsid w:val="00EC506A"/>
    <w:rsid w:val="00EF33AC"/>
    <w:rsid w:val="00F030A1"/>
    <w:rsid w:val="00F031C5"/>
    <w:rsid w:val="00F03A9B"/>
    <w:rsid w:val="00F2255C"/>
    <w:rsid w:val="00F471CF"/>
    <w:rsid w:val="00F547D9"/>
    <w:rsid w:val="00F62D5E"/>
    <w:rsid w:val="00F73B29"/>
    <w:rsid w:val="00F96815"/>
    <w:rsid w:val="00FC023E"/>
    <w:rsid w:val="00FC39CA"/>
    <w:rsid w:val="00FE4051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DCCBE"/>
  <w15:chartTrackingRefBased/>
  <w15:docId w15:val="{B22CFDDA-3FBE-42DB-A65A-504C9A0B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4F08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2B6881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84F08"/>
    <w:pPr>
      <w:ind w:left="708"/>
    </w:pPr>
  </w:style>
  <w:style w:type="paragraph" w:styleId="Normlnywebov">
    <w:name w:val="Normal (Web)"/>
    <w:basedOn w:val="Normlny"/>
    <w:rsid w:val="00D84F08"/>
    <w:pPr>
      <w:spacing w:after="120"/>
    </w:pPr>
    <w:rPr>
      <w:color w:val="auto"/>
      <w:szCs w:val="24"/>
      <w:lang w:eastAsia="sk-SK"/>
    </w:rPr>
  </w:style>
  <w:style w:type="character" w:styleId="Hypertextovprepojenie">
    <w:name w:val="Hyperlink"/>
    <w:uiPriority w:val="99"/>
    <w:rsid w:val="00D84F08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D84F08"/>
  </w:style>
  <w:style w:type="paragraph" w:styleId="Hlavika">
    <w:name w:val="header"/>
    <w:basedOn w:val="Normlny"/>
    <w:link w:val="HlavikaChar"/>
    <w:uiPriority w:val="99"/>
    <w:unhideWhenUsed/>
    <w:rsid w:val="005252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5267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252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5267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2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2B6881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2B688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Zvraznenie">
    <w:name w:val="Emphasis"/>
    <w:basedOn w:val="Predvolenpsmoodseku"/>
    <w:uiPriority w:val="20"/>
    <w:qFormat/>
    <w:rsid w:val="002A3EA3"/>
    <w:rPr>
      <w:i/>
      <w:iCs/>
    </w:rPr>
  </w:style>
  <w:style w:type="character" w:customStyle="1" w:styleId="OdsekzoznamuChar">
    <w:name w:val="Odsek zoznamu Char"/>
    <w:link w:val="Odsekzoznamu"/>
    <w:uiPriority w:val="34"/>
    <w:locked/>
    <w:rsid w:val="00A6091B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8050E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B53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531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531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53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531F"/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character" w:customStyle="1" w:styleId="normaltextrun">
    <w:name w:val="normaltextrun"/>
    <w:basedOn w:val="Predvolenpsmoodseku"/>
    <w:rsid w:val="00763369"/>
  </w:style>
  <w:style w:type="character" w:customStyle="1" w:styleId="eop">
    <w:name w:val="eop"/>
    <w:basedOn w:val="Predvolenpsmoodseku"/>
    <w:rsid w:val="0076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Baška</dc:creator>
  <cp:keywords/>
  <dc:description/>
  <cp:lastModifiedBy>Nikoleta Ducárová</cp:lastModifiedBy>
  <cp:revision>40</cp:revision>
  <dcterms:created xsi:type="dcterms:W3CDTF">2021-11-17T09:36:00Z</dcterms:created>
  <dcterms:modified xsi:type="dcterms:W3CDTF">2023-10-31T11:39:00Z</dcterms:modified>
</cp:coreProperties>
</file>